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: 34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 xml:space="preserve">6/1. Fêtes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Bonne Année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Изражавање планираних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радње и способности користећи једноставна језичка средства;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на почетку часа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Bonne Année.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bookmarkStart w:id="2" w:name="__DdeLink__4820_174367062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прате у уџбенику на стр 31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понављају реплике</w:t>
            </w:r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које изговара Ратафиа. Наставник објашњава појмове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PLUS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MOINS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2/4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прате у уџбенику на стр 31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Ученици, по узору на претходне вежбе, наводе шта ће више или мање радити следеће године.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подстиче ученике да промене неке стихове у песми коју су певали на почетку часа, проналазећи активности које се римују,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je vais jouer au ballon/je vais manger du poisson.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LibreOffice/5.3.2.2$Windows_x86 LibreOffice_project/6cd4f1ef626f15116896b1d8e1398b56da0d0ee1</Application>
  <Pages>2</Pages>
  <Words>227</Words>
  <Characters>1294</Characters>
  <CharactersWithSpaces>1503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2020-08-08T20:42:37Z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